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26"/>
          <w:szCs w:val="26"/>
          <w:u w:val="single" w:color="000000"/>
          <w:rtl w:val="0"/>
        </w:rPr>
      </w:pPr>
      <w:r>
        <w:rPr>
          <w:b w:val="1"/>
          <w:bCs w:val="1"/>
          <w:sz w:val="26"/>
          <w:szCs w:val="26"/>
          <w:u w:val="single" w:color="000000"/>
          <w:rtl w:val="0"/>
        </w:rPr>
        <w:t xml:space="preserve">Проект тем мероприятий на </w:t>
      </w:r>
      <w:r>
        <w:rPr>
          <w:b w:val="1"/>
          <w:bCs w:val="1"/>
          <w:sz w:val="26"/>
          <w:szCs w:val="26"/>
          <w:u w:val="single" w:color="000000"/>
          <w:rtl w:val="0"/>
        </w:rPr>
        <w:t xml:space="preserve">2023 </w:t>
      </w:r>
      <w:r>
        <w:rPr>
          <w:b w:val="1"/>
          <w:bCs w:val="1"/>
          <w:sz w:val="26"/>
          <w:szCs w:val="26"/>
          <w:u w:val="single" w:color="000000"/>
          <w:rtl w:val="0"/>
        </w:rPr>
        <w:t>год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26"/>
          <w:szCs w:val="26"/>
          <w:u w:val="single" w:color="000000"/>
          <w:rtl w:val="0"/>
        </w:rPr>
      </w:pPr>
      <w:r>
        <w:rPr>
          <w:b w:val="1"/>
          <w:bCs w:val="1"/>
          <w:sz w:val="26"/>
          <w:szCs w:val="26"/>
          <w:u w:val="single" w:color="000000"/>
          <w:rtl w:val="0"/>
          <w:lang w:val="ru-RU"/>
        </w:rPr>
        <w:t>Базовой организации общественного здоровья и информации здравоохранения государств – участников СНГ</w:t>
      </w:r>
      <w:r>
        <w:rPr>
          <w:b w:val="1"/>
          <w:bCs w:val="1"/>
          <w:sz w:val="26"/>
          <w:szCs w:val="26"/>
          <w:u w:val="single" w:color="000000"/>
          <w:rtl w:val="0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u w:color="000000"/>
          <w:rtl w:val="0"/>
          <w:lang w:val="ru-RU"/>
        </w:rPr>
      </w:pPr>
      <w:r>
        <w:rPr>
          <w:sz w:val="26"/>
          <w:szCs w:val="26"/>
          <w:u w:color="000000"/>
          <w:rtl w:val="0"/>
          <w:lang w:val="ru-RU"/>
        </w:rPr>
        <w:t>Обсуждение плана совместных действий государств – участников СНГ по предупреждению негативного влияния табака на здоровье населения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u w:color="000000"/>
          <w:rtl w:val="0"/>
          <w:lang w:val="ru-RU"/>
        </w:rPr>
      </w:pPr>
      <w:r>
        <w:rPr>
          <w:sz w:val="26"/>
          <w:szCs w:val="26"/>
          <w:u w:color="000000"/>
          <w:rtl w:val="0"/>
          <w:lang w:val="ru-RU"/>
        </w:rPr>
        <w:t>Обсуждение плана совместных действий государств – участников СНГ по Сокращение потребления алкоголя</w:t>
      </w:r>
      <w:r>
        <w:rPr>
          <w:sz w:val="26"/>
          <w:szCs w:val="26"/>
          <w:u w:color="000000"/>
          <w:rtl w:val="0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u w:color="000000"/>
          <w:rtl w:val="0"/>
          <w:lang w:val="ru-RU"/>
        </w:rPr>
      </w:pPr>
      <w:r>
        <w:rPr>
          <w:sz w:val="26"/>
          <w:szCs w:val="26"/>
          <w:u w:color="000000"/>
          <w:rtl w:val="0"/>
          <w:lang w:val="ru-RU"/>
        </w:rPr>
        <w:t>Снижение распространенности избыточного и нерационального питания с повышенным содержанием насыщенных жиров</w:t>
      </w:r>
      <w:r>
        <w:rPr>
          <w:sz w:val="26"/>
          <w:szCs w:val="26"/>
          <w:u w:color="000000"/>
          <w:rtl w:val="0"/>
        </w:rPr>
        <w:t xml:space="preserve">, </w:t>
      </w:r>
      <w:r>
        <w:rPr>
          <w:sz w:val="26"/>
          <w:szCs w:val="26"/>
          <w:u w:color="000000"/>
          <w:rtl w:val="0"/>
          <w:lang w:val="ru-RU"/>
        </w:rPr>
        <w:t>трансжирных кислот</w:t>
      </w:r>
      <w:r>
        <w:rPr>
          <w:sz w:val="26"/>
          <w:szCs w:val="26"/>
          <w:u w:color="000000"/>
          <w:rtl w:val="0"/>
        </w:rPr>
        <w:t xml:space="preserve">, </w:t>
      </w:r>
      <w:r>
        <w:rPr>
          <w:sz w:val="26"/>
          <w:szCs w:val="26"/>
          <w:u w:color="000000"/>
          <w:rtl w:val="0"/>
          <w:lang w:val="ru-RU"/>
        </w:rPr>
        <w:t>свободных углеводов и соли среди населения в государствах – участниках СНГ</w:t>
      </w:r>
      <w:r>
        <w:rPr>
          <w:sz w:val="26"/>
          <w:szCs w:val="26"/>
          <w:u w:color="000000"/>
          <w:rtl w:val="0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u w:color="000000"/>
          <w:rtl w:val="0"/>
          <w:lang w:val="ru-RU"/>
        </w:rPr>
      </w:pPr>
      <w:r>
        <w:rPr>
          <w:sz w:val="26"/>
          <w:szCs w:val="26"/>
          <w:u w:color="000000"/>
          <w:rtl w:val="0"/>
          <w:lang w:val="ru-RU"/>
        </w:rPr>
        <w:t>Меры</w:t>
      </w:r>
      <w:r>
        <w:rPr>
          <w:sz w:val="26"/>
          <w:szCs w:val="26"/>
          <w:u w:color="000000"/>
          <w:rtl w:val="0"/>
        </w:rPr>
        <w:t xml:space="preserve">, </w:t>
      </w:r>
      <w:r>
        <w:rPr>
          <w:sz w:val="26"/>
          <w:szCs w:val="26"/>
          <w:u w:color="000000"/>
          <w:rtl w:val="0"/>
          <w:lang w:val="ru-RU"/>
        </w:rPr>
        <w:t>стимулирующих и мотивирующих работодателей к реализации программ и мероприятий по укреплению здоровья и профилактике НИЗ на рабочем месте</w:t>
      </w:r>
      <w:r>
        <w:rPr>
          <w:sz w:val="26"/>
          <w:szCs w:val="26"/>
          <w:u w:color="000000"/>
          <w:rtl w:val="0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u w:color="000000"/>
          <w:rtl w:val="0"/>
        </w:rPr>
      </w:pPr>
      <w:r>
        <w:rPr>
          <w:sz w:val="26"/>
          <w:szCs w:val="26"/>
          <w:u w:color="000000"/>
          <w:rtl w:val="0"/>
        </w:rPr>
        <w:t>Активное долголетие</w:t>
      </w:r>
      <w:r>
        <w:rPr>
          <w:sz w:val="26"/>
          <w:szCs w:val="26"/>
          <w:u w:color="000000"/>
          <w:rtl w:val="0"/>
        </w:rPr>
        <w:t xml:space="preserve">. </w:t>
      </w:r>
      <w:r>
        <w:rPr>
          <w:sz w:val="26"/>
          <w:szCs w:val="26"/>
          <w:u w:color="000000"/>
          <w:rtl w:val="0"/>
          <w:lang w:val="ru-RU"/>
        </w:rPr>
        <w:t>Меры</w:t>
      </w:r>
      <w:r>
        <w:rPr>
          <w:sz w:val="26"/>
          <w:szCs w:val="26"/>
          <w:u w:color="000000"/>
          <w:rtl w:val="0"/>
        </w:rPr>
        <w:t xml:space="preserve">, </w:t>
      </w:r>
      <w:r>
        <w:rPr>
          <w:sz w:val="26"/>
          <w:szCs w:val="26"/>
          <w:u w:color="000000"/>
          <w:rtl w:val="0"/>
          <w:lang w:val="ru-RU"/>
        </w:rPr>
        <w:t>направленные на мотивацию пожилого населения к физически активному образу жизни</w:t>
      </w:r>
      <w:r>
        <w:rPr>
          <w:sz w:val="26"/>
          <w:szCs w:val="26"/>
          <w:u w:color="000000"/>
          <w:rtl w:val="0"/>
        </w:rPr>
        <w:t xml:space="preserve">, </w:t>
      </w:r>
      <w:r>
        <w:rPr>
          <w:sz w:val="26"/>
          <w:szCs w:val="26"/>
          <w:u w:color="000000"/>
          <w:rtl w:val="0"/>
          <w:lang w:val="ru-RU"/>
        </w:rPr>
        <w:t>занятиям физической культурой и спортом</w:t>
      </w:r>
      <w:r>
        <w:rPr>
          <w:sz w:val="26"/>
          <w:szCs w:val="26"/>
          <w:u w:color="000000"/>
          <w:rtl w:val="0"/>
        </w:rPr>
        <w:t>.</w:t>
      </w:r>
    </w:p>
    <w:p>
      <w:pPr>
        <w:pStyle w:val="По умолчанию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u w:color="000000"/>
          <w:rtl w:val="0"/>
          <w:lang w:val="ru-RU"/>
        </w:rPr>
      </w:pPr>
      <w:r>
        <w:rPr>
          <w:sz w:val="26"/>
          <w:szCs w:val="26"/>
          <w:u w:color="000000"/>
          <w:rtl w:val="0"/>
          <w:lang w:val="ru-RU"/>
        </w:rPr>
        <w:t>Профилактика рисков и борьба с сердечно – сосудистыми заболеваниями</w:t>
      </w:r>
      <w:r>
        <w:rPr>
          <w:sz w:val="26"/>
          <w:szCs w:val="26"/>
          <w:u w:color="00000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