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 xml:space="preserve">Проект плана мероприятий на </w:t>
      </w:r>
      <w:r>
        <w:rPr>
          <w:b w:val="1"/>
          <w:bCs w:val="1"/>
          <w:sz w:val="26"/>
          <w:szCs w:val="26"/>
          <w:rtl w:val="0"/>
        </w:rPr>
        <w:t xml:space="preserve">2023 </w:t>
      </w:r>
      <w:r>
        <w:rPr>
          <w:b w:val="1"/>
          <w:bCs w:val="1"/>
          <w:sz w:val="26"/>
          <w:szCs w:val="26"/>
          <w:rtl w:val="0"/>
        </w:rPr>
        <w:t>год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ru-RU"/>
        </w:rPr>
        <w:t>межгосударственной Сети институтов общественного здоровья и информации здравоохранения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рекомендованных министерствами здравоохранения государств</w:t>
      </w:r>
      <w:r>
        <w:rPr>
          <w:b w:val="1"/>
          <w:bCs w:val="1"/>
          <w:sz w:val="26"/>
          <w:szCs w:val="26"/>
          <w:rtl w:val="0"/>
        </w:rPr>
        <w:t>-</w:t>
      </w:r>
      <w:r>
        <w:rPr>
          <w:b w:val="1"/>
          <w:bCs w:val="1"/>
          <w:sz w:val="26"/>
          <w:szCs w:val="26"/>
          <w:rtl w:val="0"/>
        </w:rPr>
        <w:t>участников СНГ</w:t>
      </w:r>
      <w:r>
        <w:rPr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Январь </w:t>
      </w:r>
      <w:r>
        <w:rPr>
          <w:b w:val="1"/>
          <w:bCs w:val="1"/>
          <w:sz w:val="26"/>
          <w:szCs w:val="26"/>
          <w:rtl w:val="0"/>
        </w:rPr>
        <w:t xml:space="preserve">2023 </w:t>
      </w:r>
      <w:r>
        <w:rPr>
          <w:b w:val="1"/>
          <w:bCs w:val="1"/>
          <w:sz w:val="26"/>
          <w:szCs w:val="26"/>
          <w:rtl w:val="0"/>
          <w:lang w:val="ru-RU"/>
        </w:rPr>
        <w:t>– Установочное совещание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переименование Сети институтов общественного здоровья и информации здравоохранения в Сеть </w:t>
      </w:r>
      <w:r>
        <w:rPr>
          <w:b w:val="1"/>
          <w:bCs w:val="1"/>
          <w:sz w:val="26"/>
          <w:szCs w:val="26"/>
          <w:rtl w:val="0"/>
          <w:lang w:val="ru-RU"/>
        </w:rPr>
        <w:t>институтов организации здравоохранения и общественного здоровья</w:t>
      </w:r>
      <w:r>
        <w:rPr>
          <w:sz w:val="26"/>
          <w:szCs w:val="26"/>
          <w:rtl w:val="0"/>
        </w:rPr>
        <w:t xml:space="preserve">;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актуализация Положения о межгосударственной Сети</w:t>
      </w:r>
      <w:r>
        <w:rPr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актуализация организаций – сторон Сети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актуализация Стратегии «Здоровье населения государств – участников Содружества Независимых Государств»</w:t>
      </w:r>
      <w:r>
        <w:rPr>
          <w:sz w:val="26"/>
          <w:szCs w:val="26"/>
          <w:rtl w:val="0"/>
        </w:rPr>
        <w:t xml:space="preserve">; 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обсуждение плана и тематик планируемых мероприятий в рамках Сети</w:t>
      </w:r>
      <w:r>
        <w:rPr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обсуждение целесообразности проведения Съезда организаторов здравоохранения стран СНГ</w:t>
      </w:r>
      <w:r>
        <w:rPr>
          <w:sz w:val="26"/>
          <w:szCs w:val="26"/>
          <w:rtl w:val="0"/>
        </w:rPr>
        <w:t>;</w:t>
      </w:r>
    </w:p>
    <w:p>
      <w:pPr>
        <w:pStyle w:val="По умолчанию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Февраль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Пациенто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ориентированность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оценка удовлетворенности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Март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Цифровая зрелость здравоохранения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Методология оценки уровня «цифровой зрелости»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Апрель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Совершенствование ПМСП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Май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Оценка потребностей и эффективность использование медицинского тяжелого медицинского оборудования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Июнь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Телемедицина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Искусственный интелллект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Июль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Стандартизация в цифровом здравоохранении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 xml:space="preserve">Август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Система подготовки руководящих кадров в здравоохранении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Компетенции руководителя медицинской организации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Сентябрь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Ценностно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ориентированное здравоохранение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Ноябрь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Сбор и анализ данных реальной клинической практики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Декабрь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920" w:right="0" w:firstLine="0"/>
        <w:jc w:val="both"/>
        <w:rPr>
          <w:rtl w:val="0"/>
        </w:rPr>
      </w:pPr>
      <w:r>
        <w:rPr>
          <w:sz w:val="26"/>
          <w:szCs w:val="26"/>
          <w:rtl w:val="0"/>
          <w:lang w:val="ru-RU"/>
        </w:rPr>
        <w:t>Новые методы оплаты медицинской помощи</w:t>
      </w:r>
      <w:r>
        <w:rPr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0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8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6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4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2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0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8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6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49" w:hanging="809"/>
      </w:pPr>
      <w:rPr>
        <w:rFonts w:ascii="Menlo Regular" w:cs="Menlo Regular" w:hAnsi="Menlo Regular" w:eastAsia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